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196" w:rsidRPr="00721196" w:rsidRDefault="00721196" w:rsidP="00721196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r w:rsidRPr="00721196">
        <w:rPr>
          <w:rFonts w:ascii="Arial" w:eastAsia="Times New Roman" w:hAnsi="Arial" w:cs="Arial"/>
          <w:b/>
          <w:bCs/>
          <w:color w:val="000000"/>
          <w:spacing w:val="7"/>
          <w:sz w:val="23"/>
          <w:szCs w:val="23"/>
          <w:bdr w:val="none" w:sz="0" w:space="0" w:color="auto" w:frame="1"/>
          <w:lang w:eastAsia="uk-UA"/>
        </w:rPr>
        <w:t>НОВА УКРАЇНСЬКА ШКОЛА. ПОРАДИ ДЛЯ БАТЬКІВ І ВЧИТЕЛІВ</w:t>
      </w:r>
    </w:p>
    <w:p w:rsidR="00721196" w:rsidRPr="00721196" w:rsidRDefault="00721196" w:rsidP="00721196">
      <w:pPr>
        <w:spacing w:after="0" w:line="324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uk-UA"/>
        </w:rPr>
      </w:pPr>
      <w:r w:rsidRPr="00721196">
        <w:rPr>
          <w:rFonts w:ascii="Arial" w:eastAsia="Times New Roman" w:hAnsi="Arial" w:cs="Arial"/>
          <w:color w:val="000000"/>
          <w:spacing w:val="7"/>
          <w:sz w:val="20"/>
          <w:szCs w:val="20"/>
          <w:bdr w:val="none" w:sz="0" w:space="0" w:color="auto" w:frame="1"/>
          <w:lang w:eastAsia="uk-UA"/>
        </w:rPr>
        <w:t>для переходу натисніть на назву матеріалу</w:t>
      </w:r>
    </w:p>
    <w:p w:rsidR="00721196" w:rsidRPr="00721196" w:rsidRDefault="00721196" w:rsidP="00721196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hyperlink r:id="rId5" w:tgtFrame="_blank" w:history="1">
        <w:r w:rsidRPr="00721196">
          <w:rPr>
            <w:rFonts w:ascii="Arial" w:eastAsia="Times New Roman" w:hAnsi="Arial" w:cs="Arial"/>
            <w:b/>
            <w:bCs/>
            <w:color w:val="0000FF"/>
            <w:spacing w:val="7"/>
            <w:sz w:val="23"/>
            <w:szCs w:val="23"/>
            <w:u w:val="single"/>
            <w:bdr w:val="none" w:sz="0" w:space="0" w:color="auto" w:frame="1"/>
            <w:lang w:eastAsia="uk-UA"/>
          </w:rPr>
          <w:t>НУШ порадник для вчителя</w:t>
        </w:r>
      </w:hyperlink>
    </w:p>
    <w:p w:rsidR="00721196" w:rsidRPr="00721196" w:rsidRDefault="00721196" w:rsidP="00721196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hyperlink r:id="rId6" w:tgtFrame="_blank" w:history="1">
        <w:r w:rsidRPr="00721196">
          <w:rPr>
            <w:rFonts w:ascii="Arial" w:eastAsia="Times New Roman" w:hAnsi="Arial" w:cs="Arial"/>
            <w:b/>
            <w:bCs/>
            <w:color w:val="0000FF"/>
            <w:spacing w:val="7"/>
            <w:sz w:val="23"/>
            <w:szCs w:val="23"/>
            <w:u w:val="single"/>
            <w:bdr w:val="none" w:sz="0" w:space="0" w:color="auto" w:frame="1"/>
            <w:lang w:eastAsia="uk-UA"/>
          </w:rPr>
          <w:t>Як вчителю психологічно підготуватися до НУШ</w:t>
        </w:r>
      </w:hyperlink>
    </w:p>
    <w:p w:rsidR="00721196" w:rsidRPr="00721196" w:rsidRDefault="00721196" w:rsidP="0072119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uk-UA"/>
        </w:rPr>
      </w:pPr>
      <w:r w:rsidRPr="00721196">
        <w:rPr>
          <w:rFonts w:ascii="Arial" w:eastAsia="Times New Roman" w:hAnsi="Arial" w:cs="Arial"/>
          <w:noProof/>
          <w:color w:val="000000"/>
          <w:sz w:val="15"/>
          <w:szCs w:val="15"/>
          <w:lang w:eastAsia="uk-UA"/>
        </w:rPr>
        <w:drawing>
          <wp:inline distT="0" distB="0" distL="0" distR="0" wp14:anchorId="0B63E9AF" wp14:editId="130889F6">
            <wp:extent cx="4429125" cy="3156930"/>
            <wp:effectExtent l="0" t="0" r="0" b="5715"/>
            <wp:docPr id="1" name="Рисунок 1" descr="https://static.wixstatic.com/media/819543_ae04c46c68584b8982f72288648c5132~mv2.jpg/v1/fill/w_282,h_201,al_c,q_80,usm_0.66_1.00_0.01,enc_auto/819543_ae04c46c68584b8982f72288648c5132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819543_ae04c46c68584b8982f72288648c5132~mv2.jpg/v1/fill/w_282,h_201,al_c,q_80,usm_0.66_1.00_0.01,enc_auto/819543_ae04c46c68584b8982f72288648c5132~mv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15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196" w:rsidRPr="00721196" w:rsidRDefault="00721196" w:rsidP="00721196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hyperlink r:id="rId8" w:tgtFrame="_blank" w:history="1">
        <w:r w:rsidRPr="00721196">
          <w:rPr>
            <w:rFonts w:ascii="Arial" w:eastAsia="Times New Roman" w:hAnsi="Arial" w:cs="Arial"/>
            <w:b/>
            <w:bCs/>
            <w:color w:val="0000FF"/>
            <w:spacing w:val="7"/>
            <w:sz w:val="23"/>
            <w:szCs w:val="23"/>
            <w:u w:val="single"/>
            <w:bdr w:val="none" w:sz="0" w:space="0" w:color="auto" w:frame="1"/>
            <w:lang w:eastAsia="uk-UA"/>
          </w:rPr>
          <w:t>Нова українська школа. Офіційний сайт</w:t>
        </w:r>
      </w:hyperlink>
    </w:p>
    <w:p w:rsidR="00721196" w:rsidRPr="00721196" w:rsidRDefault="00721196" w:rsidP="00721196">
      <w:pPr>
        <w:spacing w:after="0" w:line="324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hyperlink r:id="rId9" w:tgtFrame="_blank" w:history="1">
        <w:r w:rsidRPr="00721196">
          <w:rPr>
            <w:rFonts w:ascii="Arial" w:eastAsia="Times New Roman" w:hAnsi="Arial" w:cs="Arial"/>
            <w:b/>
            <w:bCs/>
            <w:color w:val="0000FF"/>
            <w:spacing w:val="7"/>
            <w:sz w:val="23"/>
            <w:szCs w:val="23"/>
            <w:u w:val="single"/>
            <w:bdr w:val="none" w:sz="0" w:space="0" w:color="auto" w:frame="1"/>
            <w:lang w:eastAsia="uk-UA"/>
          </w:rPr>
          <w:t>Як перевірити готовність дитини до школи?</w:t>
        </w:r>
      </w:hyperlink>
    </w:p>
    <w:p w:rsidR="00721196" w:rsidRPr="00721196" w:rsidRDefault="00721196" w:rsidP="00721196">
      <w:pPr>
        <w:spacing w:after="0" w:line="324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uk-UA"/>
        </w:rPr>
      </w:pPr>
      <w:hyperlink r:id="rId10" w:tgtFrame="_blank" w:history="1">
        <w:r w:rsidRPr="00721196">
          <w:rPr>
            <w:rFonts w:ascii="Arial" w:eastAsia="Times New Roman" w:hAnsi="Arial" w:cs="Arial"/>
            <w:b/>
            <w:bCs/>
            <w:color w:val="0000FF"/>
            <w:spacing w:val="7"/>
            <w:sz w:val="23"/>
            <w:szCs w:val="23"/>
            <w:u w:val="single"/>
            <w:bdr w:val="none" w:sz="0" w:space="0" w:color="auto" w:frame="1"/>
            <w:lang w:eastAsia="uk-UA"/>
          </w:rPr>
          <w:t>Поради батькам та вчителям щодо адаптаційного періоду для учнів першого класу у НУШ</w:t>
        </w:r>
      </w:hyperlink>
    </w:p>
    <w:p w:rsidR="00AC2A7E" w:rsidRDefault="00AC2A7E"/>
    <w:sectPr w:rsidR="00AC2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96"/>
    <w:rsid w:val="00721196"/>
    <w:rsid w:val="00A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7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svitoria.media/experience/yak-vchytelyu-psyhologichno-pidgotuvatysya-do-nus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us.org.ua/wp-content/uploads/2017/11/NUSH-poradnyk-dlya-vchytelya.pdf" TargetMode="External"/><Relationship Id="rId10" Type="http://schemas.openxmlformats.org/officeDocument/2006/relationships/hyperlink" Target="https://pedpresa.ua/194518-porady-batkam-ta-vchytelyam-shhodo-adaptatsijnogo-periodu-dlya-uchniv-pershogo-klasu-u-nush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s.org.ua/view/yak-pereviryty-chy-gotova-dytyna-do-shko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2023-01-19T11:55:00Z</dcterms:created>
  <dcterms:modified xsi:type="dcterms:W3CDTF">2023-01-19T11:57:00Z</dcterms:modified>
</cp:coreProperties>
</file>